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51F9952A" w:rsidR="007F05C6" w:rsidRPr="005F0D0D" w:rsidRDefault="00BD187A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D187A">
              <w:rPr>
                <w:b/>
                <w:bCs/>
                <w:i/>
                <w:sz w:val="24"/>
                <w:szCs w:val="24"/>
              </w:rPr>
              <w:t xml:space="preserve"> „</w:t>
            </w:r>
            <w:r w:rsidR="000416FC" w:rsidRPr="000416FC">
              <w:rPr>
                <w:b/>
                <w:bCs/>
                <w:i/>
                <w:sz w:val="24"/>
                <w:szCs w:val="24"/>
              </w:rPr>
              <w:t xml:space="preserve">Kompleksowa wymiana nawierzchni kolejowej na linii nr 370 Zielona Góra – Żary </w:t>
            </w:r>
            <w:r w:rsidR="000358FC">
              <w:rPr>
                <w:b/>
                <w:bCs/>
                <w:i/>
                <w:sz w:val="24"/>
                <w:szCs w:val="24"/>
              </w:rPr>
              <w:br/>
            </w:r>
            <w:r w:rsidR="000416FC" w:rsidRPr="000416FC">
              <w:rPr>
                <w:b/>
                <w:bCs/>
                <w:i/>
                <w:sz w:val="24"/>
                <w:szCs w:val="24"/>
              </w:rPr>
              <w:t>wraz z robotami towarzyszącymi</w:t>
            </w:r>
            <w:r w:rsidR="003A002F">
              <w:rPr>
                <w:b/>
                <w:bCs/>
                <w:i/>
                <w:iCs/>
                <w:sz w:val="24"/>
                <w:szCs w:val="24"/>
              </w:rPr>
              <w:t>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616"/>
        <w:gridCol w:w="2693"/>
        <w:gridCol w:w="1701"/>
        <w:gridCol w:w="1843"/>
      </w:tblGrid>
      <w:tr w:rsidR="00CC2430" w:rsidRPr="007F05C6" w14:paraId="0A819003" w14:textId="77777777" w:rsidTr="00CC2430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CC2430" w:rsidRPr="007F05C6" w14:paraId="310FD226" w14:textId="77777777" w:rsidTr="00CC2430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CC2430" w:rsidRPr="007F05C6" w14:paraId="6B4D2C8D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C2430" w:rsidRPr="007F05C6" w14:paraId="7239BCA6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C2430" w:rsidRPr="007F05C6" w14:paraId="2DD29496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F30F8"/>
    <w:rsid w:val="00221E85"/>
    <w:rsid w:val="002518AE"/>
    <w:rsid w:val="003A002F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Kulka Mariusz</cp:lastModifiedBy>
  <cp:revision>3</cp:revision>
  <cp:lastPrinted>2024-07-16T10:16:00Z</cp:lastPrinted>
  <dcterms:created xsi:type="dcterms:W3CDTF">2024-07-16T09:30:00Z</dcterms:created>
  <dcterms:modified xsi:type="dcterms:W3CDTF">2024-07-16T10:16:00Z</dcterms:modified>
</cp:coreProperties>
</file>